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״בית שני, חדר משותף: איך נראים החיים בכפר נוער?״</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כתבה · כיתה ט׳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״ציינו״ · ״שלושה דברים״ · ״אליאס״ · ״על פי פסקה 3״ | ממד: איתור מידע | מה עליי לעשות: לחפש בפסקה 3 את רשימת הפעולות של אליאס ולכתוב שלוש | התשובה חייבת לכלול: פעולה 1: מכבס לבד; פעולה 2: מנהל את הכסף לשבוע; פעולה 3: מחליט מתי ללמוד למבחן</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״הסבירו״ · ״משקולת״ · ״כנפיים״ · ״מה מלמד הדימוי״ · ״השינוי״ | ממד: פרשנות והיסק | מה עליי לעשות: להסביר כל דימוי בנפרד ואז לנסח את השינוי מ"לפני" ל"אחרי" | התשובה חייבת לכלול: משקולת = העצמאות הכבידה, הייתה עול; כנפיים = העצמאות נותנת חופש וביטחון; השינוי: מעול להעצמה, בעקבות הרגלים חדשים</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״השוו״ · ״שירה״ · ״נתן״ · ״נקודת דמיון אחת״ · ״שתי נקודות שוני״ | ממד: הערכה וביקורת | מה עליי לעשות: לאסוף מהכתבה מה ידוע על כל אחד, לבחור תבחינים ולכתוב דמיון ושוני בעזרת מילות השוואה | התשובה חייבת לכלול: נקודת דמיון (למשל: שניהם מתארים את הכפר כמקום טוב / שניהם למדו על עצמם); שוני 1 (משך השהות: שנה וחצי מול שלושה חודשים); שוני 2 (התוצאה/הצורך: נשארה ומרגישה בבית מול חזר כי צריך משפחה קרוב); שימוש במילות השוואה (גם… וגם / ואילו / לעומת)</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1–ג · 2–א · 3–ה · 4–ד · 5–ב</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(מדריך אישי ושיחה שבועית) · 2 – ב (כי הוא צריך את המשפחה קרוב)</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10 · הערכה וביקורת · חייבת לכלול: עמדה: מאוזנת / נוטה לצד החיובי; דוגמה 1 מן הכתבה; דוגמה 2 מן הכתבה; הסבר כיצד הדוגמאות מוכיחות את העמדה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״בית שני, חדר משותף: איך נראים החיים בכפר נוער?״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בית שני, חדר משותף: איך נראים החיים בכפר נוער?</w:t>
            </w:r>
          </w:p>
          <w:p>
            <w:pPr>
              <w:bidi w:val="1"/>
            </w:pPr>
            <w:r>
              <w:rPr>
                <w:rFonts w:ascii="Arial" w:hAnsi="Arial" w:cs="Arial"/>
                <w:b/>
                <w:color w:val="5D5675"/>
                <w:sz w:val="20"/>
                <w:rtl w:val="1"/>
                <w:szCs w:val="20"/>
                <w:bCs/>
              </w:rPr>
              <w:t>תלמידי כיתה ט׳ מתלבטים איפה להמשיך ללמוד. ביקרנו בכפר נוער ושמענו תלמידים ואנשי צוות מספרים על עצמאות, על געגועים ועל חברות שנמשכת עד הלילה</w:t>
            </w:r>
          </w:p>
          <w:p>
            <w:pPr>
              <w:bidi w:val="1"/>
            </w:pPr>
            <w:r>
              <w:rPr>
                <w:rFonts w:ascii="Arial" w:hAnsi="Arial" w:cs="Arial"/>
                <w:b/>
                <w:color w:val="7A5BD6"/>
                <w:sz w:val="20"/>
                <w:rtl w:val="1"/>
                <w:szCs w:val="20"/>
                <w:bCs/>
              </w:rPr>
              <w:t xml:space="preserve">(1)  </w:t>
            </w:r>
            <w:r>
              <w:rPr>
                <w:rFonts w:ascii="Arial" w:hAnsi="Arial" w:cs="Arial"/>
                <w:b w:val="0"/>
                <w:sz w:val="20"/>
                <w:rtl w:val="1"/>
                <w:szCs w:val="20"/>
              </w:rPr>
              <w:t>בשבע וחצי בבוקר הכפר כבר ער. בשביל המרכזי, בין עצי האורן לרפת, צועדים בני נוער עם תיקים על הגב, חלקם עדיין בפיג׳מה מתחת לסווטשירט. "כאן אף אחד לא מעיר אותך," צוחקת שירה, תלמידת כיתה י׳ שהגיעה לכפר לפני שנה וחצי. "בבית אמא הייתה צועקת שלוש פעמים. פה, אם לא שמת שעון מעורר – פספסת את ארוחת הבוקר. למדתי את זה בשבוע הראשון."</w:t>
            </w:r>
          </w:p>
          <w:p>
            <w:pPr>
              <w:bidi w:val="1"/>
            </w:pPr>
            <w:r>
              <w:rPr>
                <w:rFonts w:ascii="Arial" w:hAnsi="Arial" w:cs="Arial"/>
                <w:b/>
                <w:color w:val="7A5BD6"/>
                <w:sz w:val="20"/>
                <w:rtl w:val="1"/>
                <w:szCs w:val="20"/>
                <w:bCs/>
              </w:rPr>
              <w:t xml:space="preserve">(2)  </w:t>
            </w:r>
            <w:r>
              <w:rPr>
                <w:rFonts w:ascii="Arial" w:hAnsi="Arial" w:cs="Arial"/>
                <w:b w:val="0"/>
                <w:sz w:val="20"/>
                <w:rtl w:val="1"/>
                <w:szCs w:val="20"/>
              </w:rPr>
              <w:t>בתקופה הזאת של השנה מתלבטים תלמידי כיתות ט׳ רבים לאן להמשיך: האם להישאר בתיכון הקרוב לבית, או לעבור למסגרת שבה גם לומדים וגם גרים? כדי להבין מה מחכה למי שבוחר בדרך השנייה, בילינו יום שלם בכפר נוער ושוחחנו עם מי שחיים בו. פגשנו תלמידים ותיקים וחדשים, מדריכות ואם בית, וגם נער אחד שבחר בסוף לחזור הביתה.</w:t>
            </w:r>
          </w:p>
          <w:p>
            <w:pPr>
              <w:bidi w:val="1"/>
            </w:pPr>
            <w:r>
              <w:rPr>
                <w:rFonts w:ascii="Arial" w:hAnsi="Arial" w:cs="Arial"/>
                <w:b/>
                <w:color w:val="7A5BD6"/>
                <w:sz w:val="20"/>
                <w:rtl w:val="1"/>
                <w:szCs w:val="20"/>
                <w:bCs/>
              </w:rPr>
              <w:t xml:space="preserve">(3)  </w:t>
            </w:r>
            <w:r>
              <w:rPr>
                <w:rFonts w:ascii="Arial" w:hAnsi="Arial" w:cs="Arial"/>
                <w:b w:val="0"/>
                <w:sz w:val="20"/>
                <w:rtl w:val="1"/>
                <w:szCs w:val="20"/>
              </w:rPr>
              <w:t>הדבר הראשון שכולם מזכירים הוא העצמאות. "בגיל חמש עשרה אני מכבס לבד, מנהל לעצמי את הכסף לשבוע ומחליט מתי ללמוד למבחן," מספר אליאס, תלמיד כיתה י״א. "בהתחלה זה הרגיש כמו משקולת. היום זה מרגיש כמו כנפיים." לדבריו, ההרגלים שרכש בכפר עוזרים לו גם כשהוא חוזר הביתה לסופי שבוע: "פתאום אני זה שמזכיר לאחים הקטנים לסדר את החדר."</w:t>
            </w:r>
          </w:p>
          <w:p>
            <w:pPr>
              <w:bidi w:val="1"/>
            </w:pPr>
            <w:r>
              <w:rPr>
                <w:rFonts w:ascii="Arial" w:hAnsi="Arial" w:cs="Arial"/>
                <w:b/>
                <w:color w:val="7A5BD6"/>
                <w:sz w:val="20"/>
                <w:rtl w:val="1"/>
                <w:szCs w:val="20"/>
                <w:bCs/>
              </w:rPr>
              <w:t xml:space="preserve">(4)  </w:t>
            </w:r>
            <w:r>
              <w:rPr>
                <w:rFonts w:ascii="Arial" w:hAnsi="Arial" w:cs="Arial"/>
                <w:b w:val="0"/>
                <w:sz w:val="20"/>
                <w:rtl w:val="1"/>
                <w:szCs w:val="20"/>
              </w:rPr>
              <w:t>אבל העצמאות מגיעה יחד עם געגועים. "בחודש הראשון בכיתי כמעט כל לילה," מודה אביגיל, שהגיעה מיישוב קטן בדרום. "התגעגעתי לאוכל של סבתא, לכלב שלנו, אפילו לריבים עם אחי." מה עזר לה? "המדריכה שלנו, יפית, ישבה איתי על הדשא ואמרה שזה סימן טוב – שמי שמתגעגע, יש לו בית שאוהב אותו. היא לא ניסתה להעלים את הגעגוע, רק לימדה אותי לחיות לצדו."</w:t>
            </w:r>
          </w:p>
          <w:p>
            <w:pPr>
              <w:bidi w:val="1"/>
            </w:pPr>
            <w:r>
              <w:rPr>
                <w:rFonts w:ascii="Arial" w:hAnsi="Arial" w:cs="Arial"/>
                <w:b/>
                <w:color w:val="7A5BD6"/>
                <w:sz w:val="20"/>
                <w:rtl w:val="1"/>
                <w:szCs w:val="20"/>
                <w:bCs/>
              </w:rPr>
              <w:t xml:space="preserve">(5)  </w:t>
            </w:r>
            <w:r>
              <w:rPr>
                <w:rFonts w:ascii="Arial" w:hAnsi="Arial" w:cs="Arial"/>
                <w:b w:val="0"/>
                <w:sz w:val="20"/>
                <w:rtl w:val="1"/>
                <w:szCs w:val="20"/>
              </w:rPr>
              <w:t>יפית, אם הבית של הפנימייה כבר שתים עשרה שנה, מכירה היטב את התהליך הזה. "השבועות הראשונים הם הקשים ביותר," היא מסבירה. "אנחנו בונים לכל מי שמגיע מעגל תמיכה: מדריך או מדריכה אישיים, שיחה שבועית, ושותף או שותפה ותיקים בחדר. ההורים מוזמנים לבקר, ובסוף כל שבוע שני רוב התלמידים נוסעים הביתה." לדבריה, אחרי חודש־חודשיים רובם כבר מדברים על הכפר במילה "בית".</w:t>
            </w:r>
          </w:p>
          <w:p>
            <w:pPr>
              <w:bidi w:val="1"/>
            </w:pPr>
            <w:r>
              <w:rPr>
                <w:rFonts w:ascii="Arial" w:hAnsi="Arial" w:cs="Arial"/>
                <w:b/>
                <w:color w:val="7A5BD6"/>
                <w:sz w:val="20"/>
                <w:rtl w:val="1"/>
                <w:szCs w:val="20"/>
                <w:bCs/>
              </w:rPr>
              <w:t xml:space="preserve">(6)  </w:t>
            </w:r>
            <w:r>
              <w:rPr>
                <w:rFonts w:ascii="Arial" w:hAnsi="Arial" w:cs="Arial"/>
                <w:b w:val="0"/>
                <w:sz w:val="20"/>
                <w:rtl w:val="1"/>
                <w:szCs w:val="20"/>
              </w:rPr>
              <w:t>אחד הנושאים הרגישים ביותר הוא החדר המשותף. ארבעה תלמידים בחדר, ארבעה סדרי יום, ארבעה טעמים במוזיקה. "בהתחלה רבנו על הכול – על האור בלילה, על הזבל, על מי שמתעורר מוקדם," מספר אליאס. "אז ישבנו וכתבנו אמנה של החדר. יש בה שבעה סעיפים, והיא תלויה על הדלת." שירה מוסיפה: "השותפה שלי לחדר היא היום החברה הכי טובה שלי. אנחנו שונות לגמרי – אני מהעיר והיא מכפר בגליל – ודווקא בגלל זה למדתי ממנה הכי הרבה."</w:t>
            </w:r>
          </w:p>
          <w:p>
            <w:pPr>
              <w:bidi w:val="1"/>
            </w:pPr>
            <w:r>
              <w:rPr>
                <w:rFonts w:ascii="Arial" w:hAnsi="Arial" w:cs="Arial"/>
                <w:b/>
                <w:color w:val="7A5BD6"/>
                <w:sz w:val="20"/>
                <w:rtl w:val="1"/>
                <w:szCs w:val="20"/>
                <w:bCs/>
              </w:rPr>
              <w:t xml:space="preserve">(7)  </w:t>
            </w:r>
            <w:r>
              <w:rPr>
                <w:rFonts w:ascii="Arial" w:hAnsi="Arial" w:cs="Arial"/>
                <w:b w:val="0"/>
                <w:sz w:val="20"/>
                <w:rtl w:val="1"/>
                <w:szCs w:val="20"/>
              </w:rPr>
              <w:t>עם זאת, לא כולם נשארים. נתן, היום תלמיד בתיכון בעיר מגוריו, ניסה את הכפר במשך שלושה חודשים וחזר הביתה. "הלימודים היו טובים והאנשים היו מקסימים, אבל הבנתי שאני צריך את המשפחה שלי קרוב, בכל יום," הוא אומר. "זה לא כישלון. זאת הייתה בחירה שלמדתי ממנה משהו על עצמי." יפית מסכימה: "כפר נוער מתאים להרבה בני נוער, אבל לא לכולם. חשוב לבחור מתוך היכרות עם עצמך, ולא רק כי חברים הולכים לשם."</w:t>
            </w:r>
          </w:p>
          <w:p>
            <w:pPr>
              <w:bidi w:val="1"/>
            </w:pPr>
            <w:r>
              <w:rPr>
                <w:rFonts w:ascii="Arial" w:hAnsi="Arial" w:cs="Arial"/>
                <w:b/>
                <w:color w:val="7A5BD6"/>
                <w:sz w:val="20"/>
                <w:rtl w:val="1"/>
                <w:szCs w:val="20"/>
                <w:bCs/>
              </w:rPr>
              <w:t xml:space="preserve">(8)  </w:t>
            </w:r>
            <w:r>
              <w:rPr>
                <w:rFonts w:ascii="Arial" w:hAnsi="Arial" w:cs="Arial"/>
                <w:b w:val="0"/>
                <w:sz w:val="20"/>
                <w:rtl w:val="1"/>
                <w:szCs w:val="20"/>
              </w:rPr>
              <w:t>מה ממליצים המרואיינים למי שעומד לבחור? לבקר במקום לפני ההחלטה, לישון בו לילה אחד אם אפשר, לדבר עם תלמידים ותיקים ולא רק עם המדריכים, ולשאול את עצמכם בכנות מה חשוב לכם. "אל תשאלו רק אם המקום טוב," מסכמת שירה. "תשאלו אם הוא טוב בשבילכם."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עצמאות – היכולת לעשות דברים לבד ולקבל החלטות בלי עזרה · משקולת – חפץ כבד; כאן: משהו שמכביד וקשה לשאת · אם הבית – אשת צוות שגרה ועובדת בפנימייה ודואגת לתלמידים · מעגל תמיכה – קבוצת אנשים שעוזרים ומחזקים מישהו · אמנה – רשימת כללים שאנשים מסכימים עליהם יחד · מרואיינים – האנשים שעונים על שאלות בראיון · בכנות – באמת, בלי להסתיר ובלי לייפות</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שלושה דברים שאליאס עושה לבד מאז שהגיע לכפר הנוער, על פי פסקה 3.</w:t>
      </w:r>
      <w:r>
        <w:rPr>
          <w:rFonts w:ascii="Arial" w:hAnsi="Arial" w:cs="Arial"/>
          <w:b w:val="0"/>
          <w:color w:val="7A7392"/>
          <w:sz w:val="17"/>
          <w:rtl w:val="1"/>
          <w:szCs w:val="17"/>
        </w:rPr>
        <w:t xml:space="preserve">  (שאלה 1 בטקסט · 8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הסבירו את דברי אליאס: "בהתחלה זה הרגיש כמו משקולת. היום זה מרגיש כמו כנפיים." מה מלמד הדימוי על השינוי שעבר?</w:t>
      </w:r>
      <w:r>
        <w:rPr>
          <w:rFonts w:ascii="Arial" w:hAnsi="Arial" w:cs="Arial"/>
          <w:b w:val="0"/>
          <w:color w:val="7A7392"/>
          <w:sz w:val="17"/>
          <w:rtl w:val="1"/>
          <w:szCs w:val="17"/>
        </w:rPr>
        <w:t xml:space="preserve">  (שאלה 4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השוו בין החוויה של שירה לבין החוויה של נתן בכפר הנוער. ציינו נקודת דמיון אחת ושתי נקודות שוני.</w:t>
      </w:r>
      <w:r>
        <w:rPr>
          <w:rFonts w:ascii="Arial" w:hAnsi="Arial" w:cs="Arial"/>
          <w:b w:val="0"/>
          <w:color w:val="7A7392"/>
          <w:sz w:val="17"/>
          <w:rtl w:val="1"/>
          <w:szCs w:val="17"/>
        </w:rPr>
        <w:t xml:space="preserve">  (שאלה 8 בטקסט · 13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מה ניתן להסיק</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למצוא דומה ושונה בין שני דברים</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השוו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להכריע (כן/לא/במידה מסוימת) ולבסס</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העתיקו / מצאו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לחבר רמזים ולהגיע למסקנה שלא כתובה במפורש</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ציינו / מנו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לכתוב פרטים בלי להסביר</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האם</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להעתיק מילים מדויקות מהטקסט</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אילו שלושה חלקים כולל "מעגל התמיכה" שבונים בכפר לתלמידים חדשים?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מדוע חזר נתן ללמוד בתיכון בעיר מגוריו? ציינו את הסיבה כפי שהוא מתאר אותה.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ניתן להסיק מתגובת המדריכה יפית לבכי של אביגיל על הדרך שבה הצוות בכפר מתייחס לגעגועים? הביאו ראיה מהכתבה.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מדוע לדעתכם בחר הכתב לכלול בכתבה את סיפורו של נתן? מה תפקידה של פסקה 7 בכתבה כולה?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יש במעגל התמיכה?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מדריך אישי ושיחה שבועית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מבחן כניסה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טלפון חדש</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נתן חזר הביתה?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הלימודים היו גרועים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הוא צריך את המשפחה קרוב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לא היה לו חבר</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לדעתכם הכתבה מציגה תמונה מאוזנת של החיים בכפר הנוער, או שהיא נוטה לצד אחד? נמקו בעזרת שתי דוגמאות מן הכתבה.</w:t>
      </w:r>
      <w:r>
        <w:rPr>
          <w:rFonts w:ascii="Arial" w:hAnsi="Arial" w:cs="Arial"/>
          <w:b w:val="0"/>
          <w:color w:val="7A7392"/>
          <w:sz w:val="17"/>
          <w:rtl w:val="1"/>
          <w:szCs w:val="17"/>
        </w:rPr>
        <w:t xml:space="preserve">  (שאלה 10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בית שני, חדר משותף: איך נראים החיים בכפר נוער? · כיתה ט׳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בית שני, חדר משותף: איך נראים החיים בכפר נוער? · כיתה ט׳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